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4E81" w14:textId="710A6754" w:rsidR="00ED462C" w:rsidRDefault="00ED462C"/>
    <w:p w14:paraId="372AF1C2" w14:textId="05897D37" w:rsidR="00ED462C" w:rsidRDefault="00ED462C"/>
    <w:p w14:paraId="06956360" w14:textId="2C121CCA" w:rsidR="00ED462C" w:rsidRDefault="00ED462C"/>
    <w:p w14:paraId="4DE72CBA" w14:textId="7BBD2B74" w:rsidR="00ED462C" w:rsidRDefault="00ED462C"/>
    <w:p w14:paraId="2338FAFA" w14:textId="00D949CC" w:rsidR="0020577D" w:rsidRDefault="0020577D"/>
    <w:p w14:paraId="2AF0B828" w14:textId="6FD58DFA" w:rsidR="00FA11B1" w:rsidRDefault="00FA11B1"/>
    <w:p w14:paraId="232C8AEA" w14:textId="77777777" w:rsidR="00FA11B1" w:rsidRDefault="00FA11B1" w:rsidP="00FA11B1">
      <w:pPr>
        <w:pStyle w:val="Default"/>
      </w:pPr>
    </w:p>
    <w:p w14:paraId="7ED9E67B" w14:textId="638F4043" w:rsidR="00FA11B1" w:rsidRPr="00B632BD" w:rsidRDefault="00FA11B1" w:rsidP="00FA11B1">
      <w:pPr>
        <w:spacing w:after="0" w:line="276" w:lineRule="auto"/>
        <w:jc w:val="both"/>
        <w:rPr>
          <w:rFonts w:cstheme="minorHAnsi"/>
          <w:sz w:val="24"/>
          <w:szCs w:val="24"/>
        </w:rPr>
      </w:pPr>
      <w:r w:rsidRPr="00B632BD">
        <w:rPr>
          <w:rFonts w:cstheme="minorHAnsi"/>
          <w:sz w:val="24"/>
          <w:szCs w:val="24"/>
        </w:rPr>
        <w:t>A Nemzeti Újrakezdés Program I</w:t>
      </w:r>
      <w:r w:rsidR="00225F18">
        <w:rPr>
          <w:rFonts w:cstheme="minorHAnsi"/>
          <w:sz w:val="24"/>
          <w:szCs w:val="24"/>
        </w:rPr>
        <w:t>I</w:t>
      </w:r>
      <w:r w:rsidRPr="00B632BD">
        <w:rPr>
          <w:rFonts w:cstheme="minorHAnsi"/>
          <w:sz w:val="24"/>
          <w:szCs w:val="24"/>
        </w:rPr>
        <w:t xml:space="preserve">. pályázati kiírása a magyarság összetartozása és szülőföldön való boldogulása szempontjából meghatározó tevékenységet folytató szervezetek </w:t>
      </w:r>
      <w:r w:rsidR="00E41946" w:rsidRPr="00E41946">
        <w:rPr>
          <w:rFonts w:cstheme="minorHAnsi"/>
          <w:b/>
          <w:bCs/>
          <w:sz w:val="24"/>
          <w:szCs w:val="24"/>
          <w:u w:val="single"/>
        </w:rPr>
        <w:t>programjainak és rendezvényeinek megvalósítását</w:t>
      </w:r>
      <w:r w:rsidR="00E41946">
        <w:rPr>
          <w:rFonts w:cstheme="minorHAnsi"/>
          <w:sz w:val="24"/>
          <w:szCs w:val="24"/>
        </w:rPr>
        <w:t xml:space="preserve"> </w:t>
      </w:r>
      <w:r w:rsidRPr="00E41946">
        <w:rPr>
          <w:rFonts w:cstheme="minorHAnsi"/>
          <w:sz w:val="24"/>
          <w:szCs w:val="24"/>
        </w:rPr>
        <w:t>szeretné</w:t>
      </w:r>
      <w:r w:rsidRPr="00B632BD">
        <w:rPr>
          <w:rFonts w:cstheme="minorHAnsi"/>
          <w:sz w:val="24"/>
          <w:szCs w:val="24"/>
        </w:rPr>
        <w:t xml:space="preserve"> ösztönözni, az e célokat tükröző igényes és minőségi pályázatok támogatásával az alábbi alprogram</w:t>
      </w:r>
      <w:r>
        <w:rPr>
          <w:rFonts w:cstheme="minorHAnsi"/>
          <w:sz w:val="24"/>
          <w:szCs w:val="24"/>
        </w:rPr>
        <w:t>ok</w:t>
      </w:r>
      <w:r w:rsidRPr="00B632BD">
        <w:rPr>
          <w:rFonts w:cstheme="minorHAnsi"/>
          <w:sz w:val="24"/>
          <w:szCs w:val="24"/>
        </w:rPr>
        <w:t xml:space="preserve"> keretében: </w:t>
      </w:r>
    </w:p>
    <w:p w14:paraId="086BF4B9" w14:textId="77777777" w:rsidR="00FA11B1" w:rsidRPr="00B632BD" w:rsidRDefault="00FA11B1" w:rsidP="00FA11B1">
      <w:pPr>
        <w:pStyle w:val="Listaszerbekezds"/>
        <w:numPr>
          <w:ilvl w:val="0"/>
          <w:numId w:val="1"/>
        </w:numPr>
        <w:spacing w:after="0" w:line="240" w:lineRule="auto"/>
        <w:ind w:left="1077"/>
        <w:jc w:val="both"/>
        <w:rPr>
          <w:rFonts w:cstheme="minorHAnsi"/>
          <w:b/>
          <w:bCs/>
          <w:sz w:val="24"/>
          <w:szCs w:val="24"/>
        </w:rPr>
      </w:pPr>
      <w:r w:rsidRPr="00B632BD">
        <w:rPr>
          <w:rFonts w:cstheme="minorHAnsi"/>
          <w:b/>
          <w:bCs/>
          <w:sz w:val="24"/>
          <w:szCs w:val="24"/>
        </w:rPr>
        <w:t xml:space="preserve">Oktatási alprogram </w:t>
      </w:r>
    </w:p>
    <w:p w14:paraId="30981062" w14:textId="77777777" w:rsidR="00FA11B1" w:rsidRPr="00B632BD" w:rsidRDefault="00FA11B1" w:rsidP="00FA11B1">
      <w:pPr>
        <w:pStyle w:val="Listaszerbekezds"/>
        <w:numPr>
          <w:ilvl w:val="0"/>
          <w:numId w:val="1"/>
        </w:numPr>
        <w:spacing w:after="0" w:line="240" w:lineRule="auto"/>
        <w:ind w:left="1077"/>
        <w:jc w:val="both"/>
        <w:rPr>
          <w:rFonts w:cstheme="minorHAnsi"/>
          <w:b/>
          <w:bCs/>
          <w:iCs/>
          <w:sz w:val="28"/>
          <w:szCs w:val="28"/>
        </w:rPr>
      </w:pPr>
      <w:r w:rsidRPr="00B632BD">
        <w:rPr>
          <w:rFonts w:cstheme="minorHAnsi"/>
          <w:b/>
          <w:bCs/>
          <w:sz w:val="24"/>
          <w:szCs w:val="24"/>
        </w:rPr>
        <w:t xml:space="preserve">Kulturális alprogram </w:t>
      </w:r>
    </w:p>
    <w:p w14:paraId="54B95BC3" w14:textId="77777777" w:rsidR="00FA11B1" w:rsidRPr="00B632BD" w:rsidRDefault="00FA11B1" w:rsidP="00FA11B1">
      <w:pPr>
        <w:pStyle w:val="Listaszerbekezds"/>
        <w:numPr>
          <w:ilvl w:val="0"/>
          <w:numId w:val="1"/>
        </w:numPr>
        <w:spacing w:after="0" w:line="240" w:lineRule="auto"/>
        <w:ind w:left="1077"/>
        <w:jc w:val="both"/>
        <w:rPr>
          <w:rFonts w:cstheme="minorHAnsi"/>
          <w:b/>
          <w:bCs/>
          <w:iCs/>
          <w:sz w:val="28"/>
          <w:szCs w:val="28"/>
        </w:rPr>
      </w:pPr>
      <w:r w:rsidRPr="00B632BD">
        <w:rPr>
          <w:rFonts w:cstheme="minorHAnsi"/>
          <w:b/>
          <w:bCs/>
          <w:sz w:val="24"/>
          <w:szCs w:val="24"/>
        </w:rPr>
        <w:t xml:space="preserve">Egyházi alprogram </w:t>
      </w:r>
    </w:p>
    <w:p w14:paraId="660231B6" w14:textId="77777777" w:rsidR="00FA11B1" w:rsidRPr="00B632BD" w:rsidRDefault="00FA11B1" w:rsidP="00FA11B1">
      <w:pPr>
        <w:pStyle w:val="Listaszerbekezds"/>
        <w:numPr>
          <w:ilvl w:val="0"/>
          <w:numId w:val="1"/>
        </w:numPr>
        <w:spacing w:after="0" w:line="240" w:lineRule="auto"/>
        <w:ind w:left="1077"/>
        <w:jc w:val="both"/>
        <w:rPr>
          <w:rFonts w:cstheme="minorHAnsi"/>
          <w:b/>
          <w:bCs/>
          <w:iCs/>
          <w:sz w:val="28"/>
          <w:szCs w:val="28"/>
        </w:rPr>
      </w:pPr>
      <w:r w:rsidRPr="00B632BD">
        <w:rPr>
          <w:rFonts w:cstheme="minorHAnsi"/>
          <w:b/>
          <w:bCs/>
          <w:sz w:val="24"/>
          <w:szCs w:val="24"/>
        </w:rPr>
        <w:t xml:space="preserve">Sport alprogram </w:t>
      </w:r>
    </w:p>
    <w:p w14:paraId="7D3A0634" w14:textId="77777777" w:rsidR="00FA11B1" w:rsidRPr="00B632BD" w:rsidRDefault="00FA11B1" w:rsidP="00FA11B1">
      <w:pPr>
        <w:pStyle w:val="Listaszerbekezds"/>
        <w:numPr>
          <w:ilvl w:val="0"/>
          <w:numId w:val="1"/>
        </w:numPr>
        <w:spacing w:after="0" w:line="240" w:lineRule="auto"/>
        <w:ind w:left="1077"/>
        <w:jc w:val="both"/>
        <w:rPr>
          <w:rFonts w:cstheme="minorHAnsi"/>
          <w:b/>
          <w:bCs/>
          <w:iCs/>
          <w:sz w:val="28"/>
          <w:szCs w:val="28"/>
        </w:rPr>
      </w:pPr>
      <w:r w:rsidRPr="00B632BD">
        <w:rPr>
          <w:rFonts w:cstheme="minorHAnsi"/>
          <w:b/>
          <w:bCs/>
          <w:sz w:val="24"/>
          <w:szCs w:val="24"/>
        </w:rPr>
        <w:t xml:space="preserve">Ifjúsági, cserkész- és közösségi alprogram </w:t>
      </w:r>
    </w:p>
    <w:p w14:paraId="360CF918" w14:textId="2054CD93" w:rsidR="00FA11B1" w:rsidRDefault="00FA11B1" w:rsidP="00FA11B1">
      <w:pPr>
        <w:spacing w:after="0" w:line="360" w:lineRule="auto"/>
        <w:jc w:val="both"/>
        <w:rPr>
          <w:rFonts w:cstheme="minorHAnsi"/>
          <w:b/>
          <w:bCs/>
          <w:iCs/>
          <w:sz w:val="24"/>
          <w:szCs w:val="24"/>
        </w:rPr>
      </w:pPr>
    </w:p>
    <w:p w14:paraId="705F3DD7" w14:textId="44A0D78C" w:rsidR="00E43007" w:rsidRDefault="00E43007" w:rsidP="00E43007">
      <w:pPr>
        <w:spacing w:after="0" w:line="276" w:lineRule="auto"/>
        <w:jc w:val="both"/>
        <w:rPr>
          <w:rFonts w:cstheme="minorHAnsi"/>
          <w:b/>
          <w:bCs/>
          <w:iCs/>
          <w:sz w:val="24"/>
          <w:szCs w:val="24"/>
        </w:rPr>
      </w:pPr>
      <w:r w:rsidRPr="00E43007">
        <w:rPr>
          <w:rFonts w:cstheme="minorHAnsi"/>
          <w:b/>
          <w:bCs/>
          <w:iCs/>
          <w:sz w:val="24"/>
          <w:szCs w:val="24"/>
        </w:rPr>
        <w:t>Felhívjuk figyelmüket, hogy a programok és rendezvények előkészítése, illetve megvalósítása során különösen legyenek tekintettel a megvalósítás helyszínén érvényben lévő, hatályos járványügyi szabályokra, illetve azok betartására.</w:t>
      </w:r>
    </w:p>
    <w:p w14:paraId="6979FCE2" w14:textId="77777777" w:rsidR="00E43007" w:rsidRDefault="00E43007" w:rsidP="00FA11B1">
      <w:pPr>
        <w:spacing w:after="0" w:line="360" w:lineRule="auto"/>
        <w:jc w:val="both"/>
        <w:rPr>
          <w:rFonts w:cstheme="minorHAnsi"/>
          <w:b/>
          <w:bCs/>
          <w:iCs/>
          <w:sz w:val="24"/>
          <w:szCs w:val="24"/>
        </w:rPr>
      </w:pPr>
    </w:p>
    <w:p w14:paraId="2ABCDF78" w14:textId="77777777" w:rsidR="00FA11B1" w:rsidRPr="00B632BD" w:rsidRDefault="00FA11B1" w:rsidP="00FA11B1">
      <w:pPr>
        <w:pStyle w:val="Listaszerbekezds"/>
        <w:numPr>
          <w:ilvl w:val="0"/>
          <w:numId w:val="2"/>
        </w:numPr>
        <w:spacing w:after="0" w:line="360" w:lineRule="auto"/>
        <w:jc w:val="both"/>
        <w:rPr>
          <w:b/>
          <w:bCs/>
          <w:sz w:val="28"/>
          <w:szCs w:val="28"/>
          <w:u w:val="single"/>
        </w:rPr>
      </w:pPr>
      <w:r w:rsidRPr="00B632BD">
        <w:rPr>
          <w:b/>
          <w:bCs/>
          <w:sz w:val="28"/>
          <w:szCs w:val="28"/>
          <w:u w:val="single"/>
        </w:rPr>
        <w:t xml:space="preserve">Oktatási alprogram </w:t>
      </w:r>
    </w:p>
    <w:p w14:paraId="7661A646" w14:textId="3F3B91B8" w:rsidR="00E43007" w:rsidRPr="00E43007" w:rsidRDefault="00E43007" w:rsidP="00E43007">
      <w:pPr>
        <w:autoSpaceDE w:val="0"/>
        <w:autoSpaceDN w:val="0"/>
        <w:adjustRightInd w:val="0"/>
        <w:spacing w:after="0" w:line="276" w:lineRule="auto"/>
        <w:rPr>
          <w:rFonts w:ascii="Calibri" w:hAnsi="Calibri" w:cs="Calibri"/>
          <w:color w:val="000000"/>
          <w:sz w:val="24"/>
          <w:szCs w:val="24"/>
          <w:lang w:val="sk-SK"/>
        </w:rPr>
      </w:pPr>
      <w:r w:rsidRPr="00E43007">
        <w:rPr>
          <w:rFonts w:ascii="Calibri" w:hAnsi="Calibri" w:cs="Calibri"/>
          <w:color w:val="000000"/>
          <w:sz w:val="24"/>
          <w:szCs w:val="24"/>
          <w:lang w:val="sk-SK"/>
        </w:rPr>
        <w:t xml:space="preserve">Az alprogram keretében az alábbi célokra nyújtható be pályázat: </w:t>
      </w:r>
    </w:p>
    <w:p w14:paraId="1B34AF89" w14:textId="77777777" w:rsidR="00E43007" w:rsidRPr="00E43007" w:rsidRDefault="00E43007" w:rsidP="00E43007">
      <w:pPr>
        <w:autoSpaceDE w:val="0"/>
        <w:autoSpaceDN w:val="0"/>
        <w:adjustRightInd w:val="0"/>
        <w:spacing w:after="23" w:line="276" w:lineRule="auto"/>
        <w:rPr>
          <w:rFonts w:ascii="Calibri" w:hAnsi="Calibri" w:cs="Calibri"/>
          <w:color w:val="000000"/>
          <w:sz w:val="24"/>
          <w:szCs w:val="24"/>
          <w:lang w:val="sk-SK"/>
        </w:rPr>
      </w:pPr>
      <w:r w:rsidRPr="00E43007">
        <w:rPr>
          <w:rFonts w:ascii="Calibri" w:hAnsi="Calibri" w:cs="Calibri"/>
          <w:color w:val="000000"/>
          <w:sz w:val="24"/>
          <w:szCs w:val="24"/>
          <w:lang w:val="sk-SK"/>
        </w:rPr>
        <w:t xml:space="preserve">• magyar nyelvű köznevelési, oktatási-nevelési programok támogatása; </w:t>
      </w:r>
    </w:p>
    <w:p w14:paraId="4F3EE805" w14:textId="77777777" w:rsidR="00E43007" w:rsidRPr="00E43007" w:rsidRDefault="00E43007" w:rsidP="00E43007">
      <w:pPr>
        <w:autoSpaceDE w:val="0"/>
        <w:autoSpaceDN w:val="0"/>
        <w:adjustRightInd w:val="0"/>
        <w:spacing w:after="23" w:line="276" w:lineRule="auto"/>
        <w:rPr>
          <w:rFonts w:ascii="Calibri" w:hAnsi="Calibri" w:cs="Calibri"/>
          <w:color w:val="000000"/>
          <w:sz w:val="24"/>
          <w:szCs w:val="24"/>
          <w:lang w:val="sk-SK"/>
        </w:rPr>
      </w:pPr>
      <w:r w:rsidRPr="00E43007">
        <w:rPr>
          <w:rFonts w:ascii="Calibri" w:hAnsi="Calibri" w:cs="Calibri"/>
          <w:color w:val="000000"/>
          <w:sz w:val="24"/>
          <w:szCs w:val="24"/>
          <w:lang w:val="sk-SK"/>
        </w:rPr>
        <w:t xml:space="preserve">• magyar nyelvű szakképzéssel összefüggő programok támogatása; </w:t>
      </w:r>
    </w:p>
    <w:p w14:paraId="3B57EC12" w14:textId="77777777" w:rsidR="00E43007" w:rsidRPr="00E43007" w:rsidRDefault="00E43007" w:rsidP="00E43007">
      <w:pPr>
        <w:autoSpaceDE w:val="0"/>
        <w:autoSpaceDN w:val="0"/>
        <w:adjustRightInd w:val="0"/>
        <w:spacing w:after="23" w:line="276" w:lineRule="auto"/>
        <w:rPr>
          <w:rFonts w:ascii="Calibri" w:hAnsi="Calibri" w:cs="Calibri"/>
          <w:color w:val="000000"/>
          <w:sz w:val="24"/>
          <w:szCs w:val="24"/>
          <w:lang w:val="sk-SK"/>
        </w:rPr>
      </w:pPr>
      <w:r w:rsidRPr="00E43007">
        <w:rPr>
          <w:rFonts w:ascii="Calibri" w:hAnsi="Calibri" w:cs="Calibri"/>
          <w:color w:val="000000"/>
          <w:sz w:val="24"/>
          <w:szCs w:val="24"/>
          <w:lang w:val="sk-SK"/>
        </w:rPr>
        <w:t xml:space="preserve">• magyar nyelvű felnőttképzési, felsőoktatási programok, tudományos kutatások támogatása; </w:t>
      </w:r>
    </w:p>
    <w:p w14:paraId="370849BA" w14:textId="77777777" w:rsidR="00E43007" w:rsidRPr="00E43007" w:rsidRDefault="00E43007" w:rsidP="00E43007">
      <w:pPr>
        <w:autoSpaceDE w:val="0"/>
        <w:autoSpaceDN w:val="0"/>
        <w:adjustRightInd w:val="0"/>
        <w:spacing w:after="23" w:line="276" w:lineRule="auto"/>
        <w:rPr>
          <w:rFonts w:ascii="Calibri" w:hAnsi="Calibri" w:cs="Calibri"/>
          <w:color w:val="000000"/>
          <w:sz w:val="24"/>
          <w:szCs w:val="24"/>
          <w:lang w:val="sk-SK"/>
        </w:rPr>
      </w:pPr>
      <w:r w:rsidRPr="00E43007">
        <w:rPr>
          <w:rFonts w:ascii="Calibri" w:hAnsi="Calibri" w:cs="Calibri"/>
          <w:color w:val="000000"/>
          <w:sz w:val="24"/>
          <w:szCs w:val="24"/>
          <w:lang w:val="sk-SK"/>
        </w:rPr>
        <w:t xml:space="preserve">• konferenciák, tanulmányi versenyek és tematikus táborok támogatása; </w:t>
      </w:r>
    </w:p>
    <w:p w14:paraId="54014095" w14:textId="77777777" w:rsidR="00E43007" w:rsidRPr="00E43007" w:rsidRDefault="00E43007" w:rsidP="00E43007">
      <w:pPr>
        <w:autoSpaceDE w:val="0"/>
        <w:autoSpaceDN w:val="0"/>
        <w:adjustRightInd w:val="0"/>
        <w:spacing w:after="0" w:line="276" w:lineRule="auto"/>
        <w:rPr>
          <w:rFonts w:ascii="Calibri" w:hAnsi="Calibri" w:cs="Calibri"/>
          <w:color w:val="000000"/>
          <w:sz w:val="24"/>
          <w:szCs w:val="24"/>
          <w:lang w:val="sk-SK"/>
        </w:rPr>
      </w:pPr>
      <w:r w:rsidRPr="00E43007">
        <w:rPr>
          <w:rFonts w:ascii="Calibri" w:hAnsi="Calibri" w:cs="Calibri"/>
          <w:color w:val="000000"/>
          <w:sz w:val="24"/>
          <w:szCs w:val="24"/>
          <w:lang w:val="sk-SK"/>
        </w:rPr>
        <w:t xml:space="preserve">• magyar nyelvű szünidei, napközis iskolák programjainak támogatása. </w:t>
      </w:r>
    </w:p>
    <w:p w14:paraId="45AA66C2" w14:textId="5AC5C18E" w:rsidR="00FA11B1" w:rsidRDefault="00FA11B1" w:rsidP="00FA11B1">
      <w:pPr>
        <w:spacing w:after="0" w:line="360" w:lineRule="auto"/>
        <w:jc w:val="both"/>
        <w:rPr>
          <w:rFonts w:cstheme="minorHAnsi"/>
          <w:b/>
          <w:bCs/>
          <w:iCs/>
          <w:sz w:val="24"/>
          <w:szCs w:val="24"/>
        </w:rPr>
      </w:pPr>
    </w:p>
    <w:p w14:paraId="6F9F4398" w14:textId="4BF10458" w:rsidR="00E43007" w:rsidRDefault="00E43007" w:rsidP="00FA11B1">
      <w:pPr>
        <w:spacing w:after="0" w:line="360" w:lineRule="auto"/>
        <w:jc w:val="both"/>
        <w:rPr>
          <w:rFonts w:cstheme="minorHAnsi"/>
          <w:b/>
          <w:bCs/>
          <w:iCs/>
          <w:sz w:val="24"/>
          <w:szCs w:val="24"/>
        </w:rPr>
      </w:pPr>
    </w:p>
    <w:p w14:paraId="784093FC" w14:textId="607A1997" w:rsidR="00E43007" w:rsidRDefault="00E43007" w:rsidP="00FA11B1">
      <w:pPr>
        <w:spacing w:after="0" w:line="360" w:lineRule="auto"/>
        <w:jc w:val="both"/>
        <w:rPr>
          <w:rFonts w:cstheme="minorHAnsi"/>
          <w:b/>
          <w:bCs/>
          <w:iCs/>
          <w:sz w:val="24"/>
          <w:szCs w:val="24"/>
        </w:rPr>
      </w:pPr>
    </w:p>
    <w:p w14:paraId="47349730" w14:textId="4798E467" w:rsidR="00E43007" w:rsidRDefault="00E43007" w:rsidP="00FA11B1">
      <w:pPr>
        <w:spacing w:after="0" w:line="360" w:lineRule="auto"/>
        <w:jc w:val="both"/>
        <w:rPr>
          <w:rFonts w:cstheme="minorHAnsi"/>
          <w:b/>
          <w:bCs/>
          <w:iCs/>
          <w:sz w:val="24"/>
          <w:szCs w:val="24"/>
        </w:rPr>
      </w:pPr>
    </w:p>
    <w:p w14:paraId="4F7F26B3" w14:textId="5BFC6E5A" w:rsidR="00E43007" w:rsidRDefault="00E43007" w:rsidP="00FA11B1">
      <w:pPr>
        <w:spacing w:after="0" w:line="360" w:lineRule="auto"/>
        <w:jc w:val="both"/>
        <w:rPr>
          <w:rFonts w:cstheme="minorHAnsi"/>
          <w:b/>
          <w:bCs/>
          <w:iCs/>
          <w:sz w:val="24"/>
          <w:szCs w:val="24"/>
        </w:rPr>
      </w:pPr>
    </w:p>
    <w:p w14:paraId="7E225DEA" w14:textId="0779D771" w:rsidR="00E43007" w:rsidRDefault="00E43007" w:rsidP="00FA11B1">
      <w:pPr>
        <w:spacing w:after="0" w:line="360" w:lineRule="auto"/>
        <w:jc w:val="both"/>
        <w:rPr>
          <w:rFonts w:cstheme="minorHAnsi"/>
          <w:b/>
          <w:bCs/>
          <w:iCs/>
          <w:sz w:val="24"/>
          <w:szCs w:val="24"/>
        </w:rPr>
      </w:pPr>
    </w:p>
    <w:p w14:paraId="684AC039" w14:textId="16BD3110" w:rsidR="00E43007" w:rsidRDefault="00E43007" w:rsidP="00FA11B1">
      <w:pPr>
        <w:spacing w:after="0" w:line="360" w:lineRule="auto"/>
        <w:jc w:val="both"/>
        <w:rPr>
          <w:rFonts w:cstheme="minorHAnsi"/>
          <w:b/>
          <w:bCs/>
          <w:iCs/>
          <w:sz w:val="24"/>
          <w:szCs w:val="24"/>
        </w:rPr>
      </w:pPr>
    </w:p>
    <w:p w14:paraId="730FEAEE" w14:textId="44B4AE89" w:rsidR="00E43007" w:rsidRDefault="00E43007" w:rsidP="00FA11B1">
      <w:pPr>
        <w:spacing w:after="0" w:line="360" w:lineRule="auto"/>
        <w:jc w:val="both"/>
        <w:rPr>
          <w:rFonts w:cstheme="minorHAnsi"/>
          <w:b/>
          <w:bCs/>
          <w:iCs/>
          <w:sz w:val="24"/>
          <w:szCs w:val="24"/>
        </w:rPr>
      </w:pPr>
    </w:p>
    <w:p w14:paraId="6298A432" w14:textId="14DFF79F" w:rsidR="00E43007" w:rsidRDefault="00E43007" w:rsidP="00FA11B1">
      <w:pPr>
        <w:spacing w:after="0" w:line="360" w:lineRule="auto"/>
        <w:jc w:val="both"/>
        <w:rPr>
          <w:rFonts w:cstheme="minorHAnsi"/>
          <w:b/>
          <w:bCs/>
          <w:iCs/>
          <w:sz w:val="24"/>
          <w:szCs w:val="24"/>
        </w:rPr>
      </w:pPr>
    </w:p>
    <w:p w14:paraId="6F2B3FFD" w14:textId="6942B3B6" w:rsidR="00E43007" w:rsidRDefault="00E43007" w:rsidP="00FA11B1">
      <w:pPr>
        <w:spacing w:after="0" w:line="360" w:lineRule="auto"/>
        <w:jc w:val="both"/>
        <w:rPr>
          <w:rFonts w:cstheme="minorHAnsi"/>
          <w:b/>
          <w:bCs/>
          <w:iCs/>
          <w:sz w:val="24"/>
          <w:szCs w:val="24"/>
        </w:rPr>
      </w:pPr>
    </w:p>
    <w:p w14:paraId="3EF52F0D" w14:textId="5F1AC8B5" w:rsidR="00E43007" w:rsidRDefault="00E43007" w:rsidP="00FA11B1">
      <w:pPr>
        <w:spacing w:after="0" w:line="360" w:lineRule="auto"/>
        <w:jc w:val="both"/>
        <w:rPr>
          <w:rFonts w:cstheme="minorHAnsi"/>
          <w:b/>
          <w:bCs/>
          <w:iCs/>
          <w:sz w:val="24"/>
          <w:szCs w:val="24"/>
        </w:rPr>
      </w:pPr>
    </w:p>
    <w:p w14:paraId="2192B06E" w14:textId="7F45B058" w:rsidR="00E43007" w:rsidRDefault="00E43007" w:rsidP="00FA11B1">
      <w:pPr>
        <w:spacing w:after="0" w:line="360" w:lineRule="auto"/>
        <w:jc w:val="both"/>
        <w:rPr>
          <w:rFonts w:cstheme="minorHAnsi"/>
          <w:b/>
          <w:bCs/>
          <w:iCs/>
          <w:sz w:val="24"/>
          <w:szCs w:val="24"/>
        </w:rPr>
      </w:pPr>
    </w:p>
    <w:p w14:paraId="2F8B22B8" w14:textId="77777777" w:rsidR="00267CF4" w:rsidRDefault="00267CF4" w:rsidP="00FA11B1">
      <w:pPr>
        <w:spacing w:after="0" w:line="360" w:lineRule="auto"/>
        <w:jc w:val="both"/>
        <w:rPr>
          <w:rFonts w:cstheme="minorHAnsi"/>
          <w:b/>
          <w:bCs/>
          <w:iCs/>
          <w:sz w:val="24"/>
          <w:szCs w:val="24"/>
        </w:rPr>
      </w:pPr>
    </w:p>
    <w:p w14:paraId="3534F632" w14:textId="77777777" w:rsidR="00FA11B1" w:rsidRPr="00F111A0" w:rsidRDefault="00FA11B1" w:rsidP="00FA11B1">
      <w:pPr>
        <w:pStyle w:val="Listaszerbekezds"/>
        <w:numPr>
          <w:ilvl w:val="0"/>
          <w:numId w:val="2"/>
        </w:numPr>
        <w:spacing w:after="0" w:line="360" w:lineRule="auto"/>
        <w:jc w:val="both"/>
        <w:rPr>
          <w:b/>
          <w:bCs/>
          <w:sz w:val="28"/>
          <w:szCs w:val="28"/>
          <w:u w:val="single"/>
        </w:rPr>
      </w:pPr>
      <w:r w:rsidRPr="00F111A0">
        <w:rPr>
          <w:b/>
          <w:bCs/>
          <w:sz w:val="28"/>
          <w:szCs w:val="28"/>
          <w:u w:val="single"/>
        </w:rPr>
        <w:t xml:space="preserve">Kulturális alprogram </w:t>
      </w:r>
    </w:p>
    <w:p w14:paraId="5697DDE0" w14:textId="77777777" w:rsidR="00E43007" w:rsidRPr="00E43007" w:rsidRDefault="00E43007" w:rsidP="00DD6C39">
      <w:pPr>
        <w:spacing w:after="0" w:line="276" w:lineRule="auto"/>
        <w:ind w:firstLine="360"/>
        <w:jc w:val="both"/>
        <w:rPr>
          <w:sz w:val="24"/>
          <w:szCs w:val="24"/>
        </w:rPr>
      </w:pPr>
      <w:r w:rsidRPr="00E43007">
        <w:rPr>
          <w:sz w:val="24"/>
          <w:szCs w:val="24"/>
        </w:rPr>
        <w:t xml:space="preserve">• kulturális és hagyományőrző programok, rendezvények, fesztiválok támogatása; </w:t>
      </w:r>
    </w:p>
    <w:p w14:paraId="5E41E7C1" w14:textId="77777777" w:rsidR="00E43007" w:rsidRPr="00E43007" w:rsidRDefault="00E43007" w:rsidP="00DD6C39">
      <w:pPr>
        <w:spacing w:after="0" w:line="276" w:lineRule="auto"/>
        <w:ind w:firstLine="360"/>
        <w:jc w:val="both"/>
        <w:rPr>
          <w:sz w:val="24"/>
          <w:szCs w:val="24"/>
        </w:rPr>
      </w:pPr>
      <w:r w:rsidRPr="00E43007">
        <w:rPr>
          <w:sz w:val="24"/>
          <w:szCs w:val="24"/>
        </w:rPr>
        <w:t xml:space="preserve">• szórványprogramok támogatása; </w:t>
      </w:r>
    </w:p>
    <w:p w14:paraId="2F808B55" w14:textId="77777777" w:rsidR="00E43007" w:rsidRPr="00E43007" w:rsidRDefault="00E43007" w:rsidP="00DD6C39">
      <w:pPr>
        <w:spacing w:after="0" w:line="276" w:lineRule="auto"/>
        <w:ind w:firstLine="360"/>
        <w:jc w:val="both"/>
        <w:rPr>
          <w:sz w:val="24"/>
          <w:szCs w:val="24"/>
        </w:rPr>
      </w:pPr>
      <w:r w:rsidRPr="00E43007">
        <w:rPr>
          <w:sz w:val="24"/>
          <w:szCs w:val="24"/>
        </w:rPr>
        <w:t xml:space="preserve">• képzőművészeti és tematikus kiállítások támogatása; • amatőr és hivatásos színházi, zenei és táncprodukciók támogatása; </w:t>
      </w:r>
    </w:p>
    <w:p w14:paraId="22983B51" w14:textId="77777777" w:rsidR="00E43007" w:rsidRPr="00E43007" w:rsidRDefault="00E43007" w:rsidP="00DD6C39">
      <w:pPr>
        <w:spacing w:after="0" w:line="276" w:lineRule="auto"/>
        <w:ind w:firstLine="360"/>
        <w:jc w:val="both"/>
        <w:rPr>
          <w:sz w:val="24"/>
          <w:szCs w:val="24"/>
        </w:rPr>
      </w:pPr>
      <w:r w:rsidRPr="00E43007">
        <w:rPr>
          <w:sz w:val="24"/>
          <w:szCs w:val="24"/>
        </w:rPr>
        <w:t xml:space="preserve">• könyvvásár támogatása; </w:t>
      </w:r>
    </w:p>
    <w:p w14:paraId="73EB0847" w14:textId="716DF68C" w:rsidR="00FA11B1" w:rsidRPr="00E43007" w:rsidRDefault="00E43007" w:rsidP="00DD6C39">
      <w:pPr>
        <w:spacing w:after="0" w:line="276" w:lineRule="auto"/>
        <w:ind w:firstLine="360"/>
        <w:jc w:val="both"/>
        <w:rPr>
          <w:sz w:val="24"/>
          <w:szCs w:val="24"/>
        </w:rPr>
      </w:pPr>
      <w:r w:rsidRPr="00E43007">
        <w:rPr>
          <w:sz w:val="24"/>
          <w:szCs w:val="24"/>
        </w:rPr>
        <w:t>• kézműves foglalkozások, gyermekfoglalkozások megvalósításának támogatása.</w:t>
      </w:r>
    </w:p>
    <w:p w14:paraId="13CB4505" w14:textId="77777777" w:rsidR="00FA11B1" w:rsidRDefault="00FA11B1" w:rsidP="00FA11B1">
      <w:pPr>
        <w:spacing w:after="0" w:line="360" w:lineRule="auto"/>
        <w:jc w:val="both"/>
      </w:pPr>
    </w:p>
    <w:p w14:paraId="6774F6DA" w14:textId="378421D6" w:rsidR="00E43007" w:rsidRPr="00E43007" w:rsidRDefault="00FA11B1" w:rsidP="00E43007">
      <w:pPr>
        <w:pStyle w:val="Listaszerbekezds"/>
        <w:numPr>
          <w:ilvl w:val="0"/>
          <w:numId w:val="2"/>
        </w:numPr>
        <w:spacing w:after="0" w:line="360" w:lineRule="auto"/>
        <w:jc w:val="both"/>
      </w:pPr>
      <w:r w:rsidRPr="00F111A0">
        <w:rPr>
          <w:b/>
          <w:bCs/>
          <w:sz w:val="28"/>
          <w:szCs w:val="28"/>
          <w:u w:val="single"/>
        </w:rPr>
        <w:t>Egyházi alprogram</w:t>
      </w:r>
      <w:r>
        <w:t xml:space="preserve"> </w:t>
      </w:r>
    </w:p>
    <w:p w14:paraId="0D2EEE34" w14:textId="77777777" w:rsidR="00E43007" w:rsidRPr="00E43007" w:rsidRDefault="00E43007" w:rsidP="00E43007">
      <w:pPr>
        <w:autoSpaceDE w:val="0"/>
        <w:autoSpaceDN w:val="0"/>
        <w:adjustRightInd w:val="0"/>
        <w:spacing w:after="34" w:line="276" w:lineRule="auto"/>
        <w:rPr>
          <w:rFonts w:cstheme="minorHAnsi"/>
          <w:color w:val="000000"/>
          <w:sz w:val="24"/>
          <w:szCs w:val="24"/>
          <w:lang w:val="sk-SK"/>
        </w:rPr>
      </w:pPr>
      <w:r w:rsidRPr="00E43007">
        <w:rPr>
          <w:rFonts w:cstheme="minorHAnsi"/>
          <w:color w:val="000000"/>
          <w:sz w:val="24"/>
          <w:szCs w:val="24"/>
          <w:lang w:val="sk-SK"/>
        </w:rPr>
        <w:t xml:space="preserve">• hitéleti, közösségi, karitatív és szociális programok támogatása; </w:t>
      </w:r>
    </w:p>
    <w:p w14:paraId="5C74EEAC" w14:textId="77777777" w:rsidR="00E43007" w:rsidRPr="00E43007" w:rsidRDefault="00E43007" w:rsidP="00E43007">
      <w:pPr>
        <w:autoSpaceDE w:val="0"/>
        <w:autoSpaceDN w:val="0"/>
        <w:adjustRightInd w:val="0"/>
        <w:spacing w:after="0" w:line="276" w:lineRule="auto"/>
        <w:rPr>
          <w:rFonts w:cstheme="minorHAnsi"/>
          <w:color w:val="000000"/>
          <w:sz w:val="24"/>
          <w:szCs w:val="24"/>
          <w:lang w:val="sk-SK"/>
        </w:rPr>
      </w:pPr>
      <w:r w:rsidRPr="00E43007">
        <w:rPr>
          <w:rFonts w:cstheme="minorHAnsi"/>
          <w:color w:val="000000"/>
          <w:sz w:val="24"/>
          <w:szCs w:val="24"/>
          <w:lang w:val="sk-SK"/>
        </w:rPr>
        <w:t xml:space="preserve">• egyházi programok és rendezvények megvalósításának támogatása </w:t>
      </w:r>
    </w:p>
    <w:p w14:paraId="53826842" w14:textId="77777777" w:rsidR="00FA11B1" w:rsidRDefault="00FA11B1" w:rsidP="00FA11B1">
      <w:pPr>
        <w:spacing w:after="0" w:line="360" w:lineRule="auto"/>
        <w:jc w:val="both"/>
      </w:pPr>
    </w:p>
    <w:p w14:paraId="304E22DA" w14:textId="38735EAB" w:rsidR="00E43007" w:rsidRPr="004863E9" w:rsidRDefault="00FA11B1" w:rsidP="004863E9">
      <w:pPr>
        <w:pStyle w:val="Listaszerbekezds"/>
        <w:numPr>
          <w:ilvl w:val="0"/>
          <w:numId w:val="2"/>
        </w:numPr>
        <w:spacing w:after="0" w:line="360" w:lineRule="auto"/>
        <w:jc w:val="both"/>
        <w:rPr>
          <w:b/>
          <w:bCs/>
          <w:sz w:val="28"/>
          <w:szCs w:val="28"/>
          <w:u w:val="single"/>
        </w:rPr>
      </w:pPr>
      <w:r w:rsidRPr="001100C3">
        <w:rPr>
          <w:b/>
          <w:bCs/>
          <w:sz w:val="28"/>
          <w:szCs w:val="28"/>
          <w:u w:val="single"/>
        </w:rPr>
        <w:t xml:space="preserve">Sport alprogram </w:t>
      </w:r>
    </w:p>
    <w:p w14:paraId="2814FC68" w14:textId="77777777" w:rsidR="00E43007" w:rsidRPr="004863E9" w:rsidRDefault="00E43007" w:rsidP="00E43007">
      <w:pPr>
        <w:autoSpaceDE w:val="0"/>
        <w:autoSpaceDN w:val="0"/>
        <w:adjustRightInd w:val="0"/>
        <w:spacing w:after="37" w:line="240" w:lineRule="auto"/>
        <w:rPr>
          <w:rFonts w:cstheme="minorHAnsi"/>
          <w:color w:val="000000"/>
          <w:sz w:val="24"/>
          <w:szCs w:val="24"/>
          <w:lang w:val="sk-SK"/>
        </w:rPr>
      </w:pPr>
      <w:r w:rsidRPr="00E43007">
        <w:rPr>
          <w:rFonts w:cstheme="minorHAnsi"/>
          <w:color w:val="000000"/>
          <w:sz w:val="24"/>
          <w:szCs w:val="24"/>
          <w:lang w:val="sk-SK"/>
        </w:rPr>
        <w:t xml:space="preserve">• sportesemények, sportrendezvények, sportfesztiválok támogatása; </w:t>
      </w:r>
    </w:p>
    <w:p w14:paraId="32D73B56" w14:textId="48ACCBD8" w:rsidR="00E43007" w:rsidRPr="00E43007" w:rsidRDefault="00E43007" w:rsidP="00E43007">
      <w:pPr>
        <w:autoSpaceDE w:val="0"/>
        <w:autoSpaceDN w:val="0"/>
        <w:adjustRightInd w:val="0"/>
        <w:spacing w:after="37" w:line="240" w:lineRule="auto"/>
        <w:rPr>
          <w:rFonts w:cstheme="minorHAnsi"/>
          <w:color w:val="000000"/>
          <w:sz w:val="24"/>
          <w:szCs w:val="24"/>
          <w:lang w:val="sk-SK"/>
        </w:rPr>
      </w:pPr>
      <w:r w:rsidRPr="00E43007">
        <w:rPr>
          <w:rFonts w:cstheme="minorHAnsi"/>
          <w:color w:val="000000"/>
          <w:sz w:val="24"/>
          <w:szCs w:val="24"/>
          <w:lang w:val="sk-SK"/>
        </w:rPr>
        <w:t xml:space="preserve">• sport- és egészségmegőrző programok támogatása; </w:t>
      </w:r>
    </w:p>
    <w:p w14:paraId="060C2052" w14:textId="2CE8D9DA" w:rsidR="00E43007" w:rsidRPr="004863E9" w:rsidRDefault="00E43007" w:rsidP="00E43007">
      <w:pPr>
        <w:autoSpaceDE w:val="0"/>
        <w:autoSpaceDN w:val="0"/>
        <w:adjustRightInd w:val="0"/>
        <w:spacing w:after="0" w:line="240" w:lineRule="auto"/>
        <w:rPr>
          <w:rFonts w:cstheme="minorHAnsi"/>
          <w:color w:val="000000"/>
          <w:sz w:val="24"/>
          <w:szCs w:val="24"/>
          <w:lang w:val="sk-SK"/>
        </w:rPr>
      </w:pPr>
      <w:r w:rsidRPr="00E43007">
        <w:rPr>
          <w:rFonts w:cstheme="minorHAnsi"/>
          <w:color w:val="000000"/>
          <w:sz w:val="24"/>
          <w:szCs w:val="24"/>
          <w:lang w:val="sk-SK"/>
        </w:rPr>
        <w:t xml:space="preserve">• sporttáborok, edzőtáborok megvalósításának támogatása. </w:t>
      </w:r>
    </w:p>
    <w:p w14:paraId="7BFA3AC9" w14:textId="77777777" w:rsidR="000F30BB" w:rsidRPr="00E43007" w:rsidRDefault="000F30BB" w:rsidP="00E43007">
      <w:pPr>
        <w:autoSpaceDE w:val="0"/>
        <w:autoSpaceDN w:val="0"/>
        <w:adjustRightInd w:val="0"/>
        <w:spacing w:after="0" w:line="240" w:lineRule="auto"/>
        <w:rPr>
          <w:rFonts w:cstheme="minorHAnsi"/>
          <w:color w:val="000000"/>
          <w:sz w:val="23"/>
          <w:szCs w:val="23"/>
          <w:lang w:val="sk-SK"/>
        </w:rPr>
      </w:pPr>
    </w:p>
    <w:p w14:paraId="4CD7DCA6" w14:textId="77777777" w:rsidR="00FA11B1" w:rsidRDefault="00FA11B1" w:rsidP="00FA11B1">
      <w:pPr>
        <w:spacing w:after="0" w:line="240" w:lineRule="auto"/>
        <w:jc w:val="both"/>
      </w:pPr>
    </w:p>
    <w:p w14:paraId="3735538F" w14:textId="3C5055D5" w:rsidR="004863E9" w:rsidRDefault="00FA11B1" w:rsidP="004863E9">
      <w:pPr>
        <w:pStyle w:val="Listaszerbekezds"/>
        <w:numPr>
          <w:ilvl w:val="0"/>
          <w:numId w:val="2"/>
        </w:numPr>
        <w:spacing w:after="0" w:line="360" w:lineRule="auto"/>
        <w:jc w:val="both"/>
      </w:pPr>
      <w:r w:rsidRPr="001100C3">
        <w:rPr>
          <w:b/>
          <w:bCs/>
          <w:sz w:val="28"/>
          <w:szCs w:val="28"/>
          <w:u w:val="single"/>
        </w:rPr>
        <w:t>Ifjúsági, cserkész- és közösségi alprogram</w:t>
      </w:r>
      <w:r>
        <w:t xml:space="preserve"> </w:t>
      </w:r>
    </w:p>
    <w:p w14:paraId="13D36C18" w14:textId="77777777" w:rsidR="004863E9" w:rsidRPr="004863E9" w:rsidRDefault="004863E9" w:rsidP="00DD6C39">
      <w:pPr>
        <w:pStyle w:val="Default"/>
        <w:numPr>
          <w:ilvl w:val="0"/>
          <w:numId w:val="7"/>
        </w:numPr>
        <w:spacing w:after="25" w:line="276" w:lineRule="auto"/>
        <w:jc w:val="both"/>
      </w:pPr>
      <w:r w:rsidRPr="004863E9">
        <w:t xml:space="preserve">ifjúsági és cserkészközösségek programjainak támogatása, ifjúságot célzó rendezvények megvalósításának támogatása; </w:t>
      </w:r>
    </w:p>
    <w:p w14:paraId="30E691B6" w14:textId="77777777" w:rsidR="004863E9" w:rsidRPr="004863E9" w:rsidRDefault="004863E9" w:rsidP="004863E9">
      <w:pPr>
        <w:pStyle w:val="Default"/>
        <w:spacing w:after="25" w:line="276" w:lineRule="auto"/>
      </w:pPr>
      <w:r w:rsidRPr="004863E9">
        <w:t xml:space="preserve">• gyermek-, ifjúsági és cserkésztáborok megvalósításának támogatása; </w:t>
      </w:r>
    </w:p>
    <w:p w14:paraId="1870C76A" w14:textId="77777777" w:rsidR="004863E9" w:rsidRPr="004863E9" w:rsidRDefault="004863E9" w:rsidP="00DD6C39">
      <w:pPr>
        <w:pStyle w:val="Default"/>
        <w:spacing w:line="276" w:lineRule="auto"/>
        <w:jc w:val="both"/>
      </w:pPr>
      <w:r w:rsidRPr="004863E9">
        <w:t xml:space="preserve">• a határon túli magyar közösségek egymással való kapcsolattartását elősegítő, azt fejlesztő, valamint az I–IV. alprogramban meghatározott célokhoz nem kapcsolódó programok támogatása. </w:t>
      </w:r>
    </w:p>
    <w:p w14:paraId="0EAA8869" w14:textId="38F571C5" w:rsidR="00FA11B1" w:rsidRDefault="00FA11B1" w:rsidP="00FA11B1">
      <w:pPr>
        <w:spacing w:after="0" w:line="360" w:lineRule="auto"/>
        <w:jc w:val="both"/>
      </w:pPr>
    </w:p>
    <w:p w14:paraId="3B1A7061" w14:textId="0055FC9A" w:rsidR="00FA11B1" w:rsidRDefault="00FA11B1" w:rsidP="00FA11B1">
      <w:pPr>
        <w:spacing w:after="0" w:line="360" w:lineRule="auto"/>
        <w:jc w:val="both"/>
      </w:pPr>
    </w:p>
    <w:p w14:paraId="7DC85EBB" w14:textId="0AE73462" w:rsidR="00FA11B1" w:rsidRDefault="00FA11B1" w:rsidP="00FA11B1">
      <w:pPr>
        <w:spacing w:after="0" w:line="360" w:lineRule="auto"/>
        <w:jc w:val="both"/>
      </w:pPr>
    </w:p>
    <w:p w14:paraId="4B21CF80" w14:textId="02D1CCB9" w:rsidR="00FA11B1" w:rsidRDefault="00FA11B1" w:rsidP="00FA11B1">
      <w:pPr>
        <w:pStyle w:val="Default"/>
        <w:spacing w:line="360" w:lineRule="auto"/>
        <w:jc w:val="both"/>
        <w:rPr>
          <w:rFonts w:ascii="Times New Roman" w:hAnsi="Times New Roman" w:cs="Times New Roman"/>
          <w:bCs/>
          <w:iCs/>
        </w:rPr>
      </w:pPr>
    </w:p>
    <w:p w14:paraId="45A7866F" w14:textId="46DD3721" w:rsidR="004863E9" w:rsidRDefault="004863E9" w:rsidP="00FA11B1">
      <w:pPr>
        <w:pStyle w:val="Default"/>
        <w:spacing w:line="360" w:lineRule="auto"/>
        <w:jc w:val="both"/>
        <w:rPr>
          <w:rFonts w:ascii="Times New Roman" w:hAnsi="Times New Roman" w:cs="Times New Roman"/>
          <w:bCs/>
          <w:iCs/>
        </w:rPr>
      </w:pPr>
    </w:p>
    <w:p w14:paraId="2F98BF90" w14:textId="11F9B13C" w:rsidR="004863E9" w:rsidRDefault="004863E9" w:rsidP="00FA11B1">
      <w:pPr>
        <w:pStyle w:val="Default"/>
        <w:spacing w:line="360" w:lineRule="auto"/>
        <w:jc w:val="both"/>
        <w:rPr>
          <w:rFonts w:ascii="Times New Roman" w:hAnsi="Times New Roman" w:cs="Times New Roman"/>
          <w:bCs/>
          <w:iCs/>
        </w:rPr>
      </w:pPr>
    </w:p>
    <w:p w14:paraId="1603A1C0" w14:textId="77777777" w:rsidR="00DD6C39" w:rsidRDefault="00DD6C39" w:rsidP="00267CF4">
      <w:pPr>
        <w:pStyle w:val="Default"/>
        <w:spacing w:line="276" w:lineRule="auto"/>
        <w:rPr>
          <w:b/>
          <w:bCs/>
          <w:sz w:val="28"/>
          <w:szCs w:val="28"/>
          <w:u w:val="single"/>
        </w:rPr>
      </w:pPr>
    </w:p>
    <w:p w14:paraId="55896569" w14:textId="66BA5960" w:rsidR="00267CF4" w:rsidRPr="00267CF4" w:rsidRDefault="00267CF4" w:rsidP="00267CF4">
      <w:pPr>
        <w:pStyle w:val="Default"/>
        <w:spacing w:line="276" w:lineRule="auto"/>
        <w:rPr>
          <w:b/>
          <w:bCs/>
          <w:sz w:val="28"/>
          <w:szCs w:val="28"/>
          <w:u w:val="single"/>
        </w:rPr>
      </w:pPr>
      <w:r w:rsidRPr="00267CF4">
        <w:rPr>
          <w:b/>
          <w:bCs/>
          <w:sz w:val="28"/>
          <w:szCs w:val="28"/>
          <w:u w:val="single"/>
        </w:rPr>
        <w:t>A pályázat benyújtásának feltételei</w:t>
      </w:r>
    </w:p>
    <w:p w14:paraId="62293E74" w14:textId="59095186" w:rsidR="00267CF4" w:rsidRPr="00267CF4" w:rsidRDefault="00267CF4" w:rsidP="00267CF4">
      <w:pPr>
        <w:pStyle w:val="Default"/>
        <w:spacing w:line="276" w:lineRule="auto"/>
        <w:jc w:val="both"/>
      </w:pPr>
      <w:r w:rsidRPr="00267CF4">
        <w:t xml:space="preserve">Az </w:t>
      </w:r>
      <w:r w:rsidRPr="00267CF4">
        <w:rPr>
          <w:b/>
          <w:bCs/>
        </w:rPr>
        <w:t xml:space="preserve">I-V. alprogram </w:t>
      </w:r>
      <w:r w:rsidRPr="00267CF4">
        <w:t xml:space="preserve">tekintetében pályázat benyújtására jogosultak köre a pályázati kiírás 3.2. pontjában meghatározott feltételekkel: </w:t>
      </w:r>
    </w:p>
    <w:p w14:paraId="634DC786" w14:textId="77777777" w:rsidR="00267CF4" w:rsidRPr="00267CF4" w:rsidRDefault="00267CF4" w:rsidP="00267CF4">
      <w:pPr>
        <w:pStyle w:val="Default"/>
        <w:spacing w:after="34" w:line="276" w:lineRule="auto"/>
      </w:pPr>
      <w:r w:rsidRPr="00267CF4">
        <w:t xml:space="preserve">• magyar nyelven (is) oktató intézmény, háttérintézmény; </w:t>
      </w:r>
    </w:p>
    <w:p w14:paraId="39EC4249" w14:textId="77777777" w:rsidR="00267CF4" w:rsidRPr="00267CF4" w:rsidRDefault="00267CF4" w:rsidP="00267CF4">
      <w:pPr>
        <w:pStyle w:val="Default"/>
        <w:spacing w:after="34" w:line="276" w:lineRule="auto"/>
        <w:jc w:val="both"/>
      </w:pPr>
      <w:r w:rsidRPr="00267CF4">
        <w:t xml:space="preserve">• magyar nyelvű oktatást végző szervezet, kiemelten nevelési-oktatási intézmények (óvoda, általános iskola, szakiskola, gimnázium, szakközépiskola, művészetoktatási intézmény, kollégium, líceum); </w:t>
      </w:r>
    </w:p>
    <w:p w14:paraId="37B7C5DC" w14:textId="77777777" w:rsidR="00267CF4" w:rsidRPr="00267CF4" w:rsidRDefault="00267CF4" w:rsidP="00267CF4">
      <w:pPr>
        <w:pStyle w:val="Default"/>
        <w:spacing w:after="34" w:line="276" w:lineRule="auto"/>
      </w:pPr>
      <w:r w:rsidRPr="00267CF4">
        <w:t xml:space="preserve">• gyógypedagógiai módszertani intézmény; </w:t>
      </w:r>
    </w:p>
    <w:p w14:paraId="202E4C82" w14:textId="77777777" w:rsidR="00267CF4" w:rsidRPr="00267CF4" w:rsidRDefault="00267CF4" w:rsidP="00267CF4">
      <w:pPr>
        <w:pStyle w:val="Default"/>
        <w:spacing w:after="34" w:line="276" w:lineRule="auto"/>
      </w:pPr>
      <w:r w:rsidRPr="00267CF4">
        <w:t xml:space="preserve">• korai fejlesztő és gondozó központ; </w:t>
      </w:r>
    </w:p>
    <w:p w14:paraId="2B39EAEC" w14:textId="77777777" w:rsidR="00267CF4" w:rsidRPr="00267CF4" w:rsidRDefault="00267CF4" w:rsidP="00267CF4">
      <w:pPr>
        <w:pStyle w:val="Default"/>
        <w:spacing w:after="34" w:line="276" w:lineRule="auto"/>
      </w:pPr>
      <w:r w:rsidRPr="00267CF4">
        <w:t xml:space="preserve">• logopédiai intézet; </w:t>
      </w:r>
    </w:p>
    <w:p w14:paraId="67F63573" w14:textId="77777777" w:rsidR="00267CF4" w:rsidRPr="00267CF4" w:rsidRDefault="00267CF4" w:rsidP="00267CF4">
      <w:pPr>
        <w:pStyle w:val="Default"/>
        <w:spacing w:after="34" w:line="276" w:lineRule="auto"/>
      </w:pPr>
      <w:r w:rsidRPr="00267CF4">
        <w:t xml:space="preserve">• konduktív pedagógiai intézmény; </w:t>
      </w:r>
    </w:p>
    <w:p w14:paraId="6B6D752F" w14:textId="77777777" w:rsidR="00267CF4" w:rsidRPr="00267CF4" w:rsidRDefault="00267CF4" w:rsidP="00267CF4">
      <w:pPr>
        <w:pStyle w:val="Default"/>
        <w:spacing w:after="34" w:line="276" w:lineRule="auto"/>
        <w:jc w:val="both"/>
      </w:pPr>
      <w:r w:rsidRPr="00267CF4">
        <w:t xml:space="preserve">• kulturális tevékenységet végző intézmény és szervezet, ideértve a könyvtárakat, levéltárakat, múzeumokat, színházakat, szórakoztató intézményeket, azon intézményeket, melyek tevékenységükkel művelődési, szórakozási lehetőséget biztosítanak; </w:t>
      </w:r>
    </w:p>
    <w:p w14:paraId="6135884E" w14:textId="77777777" w:rsidR="00267CF4" w:rsidRPr="00267CF4" w:rsidRDefault="00267CF4" w:rsidP="00267CF4">
      <w:pPr>
        <w:pStyle w:val="Default"/>
        <w:spacing w:after="34" w:line="276" w:lineRule="auto"/>
      </w:pPr>
      <w:r w:rsidRPr="00267CF4">
        <w:t xml:space="preserve">• egyházak, belső egyházi jogi személyek, intézmények; </w:t>
      </w:r>
    </w:p>
    <w:p w14:paraId="5DBAF878" w14:textId="77777777" w:rsidR="00267CF4" w:rsidRPr="00267CF4" w:rsidRDefault="00267CF4" w:rsidP="00267CF4">
      <w:pPr>
        <w:pStyle w:val="Default"/>
        <w:spacing w:after="34" w:line="276" w:lineRule="auto"/>
        <w:jc w:val="both"/>
      </w:pPr>
      <w:r w:rsidRPr="00267CF4">
        <w:t xml:space="preserve">• sporttevékenységet végző intézmény, szervezet, amely létesítő okiratában szerepel sporttal kapcsolatos tevékenység; </w:t>
      </w:r>
    </w:p>
    <w:p w14:paraId="68DAEF27" w14:textId="77777777" w:rsidR="00267CF4" w:rsidRPr="00267CF4" w:rsidRDefault="00267CF4" w:rsidP="00267CF4">
      <w:pPr>
        <w:pStyle w:val="Default"/>
        <w:spacing w:after="34" w:line="276" w:lineRule="auto"/>
        <w:jc w:val="both"/>
      </w:pPr>
      <w:r w:rsidRPr="00267CF4">
        <w:t xml:space="preserve">• ifjúsági, illetve cserkészszervezet, amely létesítő okirata szerinti tevékenysége alapján a 15–35 életév közötti ifjúsági korosztályok érdekeinek képviseletét vállalta fel, vagy tevékenységének célcsoportját jellemzően a 15–35 életév közötti személyek jelentik; </w:t>
      </w:r>
    </w:p>
    <w:p w14:paraId="3215AA06" w14:textId="77777777" w:rsidR="00267CF4" w:rsidRPr="00267CF4" w:rsidRDefault="00267CF4" w:rsidP="00267CF4">
      <w:pPr>
        <w:pStyle w:val="Default"/>
        <w:spacing w:after="34" w:line="276" w:lineRule="auto"/>
        <w:jc w:val="both"/>
      </w:pPr>
      <w:r w:rsidRPr="00267CF4">
        <w:t xml:space="preserve">• minden olyan szervezet, amelynek létesítő okiratában szerepel az oktatási, kulturális, illetve cserkész tevékenység; </w:t>
      </w:r>
    </w:p>
    <w:p w14:paraId="04286F84" w14:textId="77777777" w:rsidR="00267CF4" w:rsidRPr="00267CF4" w:rsidRDefault="00267CF4" w:rsidP="00267CF4">
      <w:pPr>
        <w:pStyle w:val="Default"/>
        <w:spacing w:line="276" w:lineRule="auto"/>
      </w:pPr>
      <w:r w:rsidRPr="00267CF4">
        <w:t xml:space="preserve">• közösségépítést, közösségi nevelést szolgáló intézmény, szervezet. </w:t>
      </w:r>
    </w:p>
    <w:p w14:paraId="6E053A4C" w14:textId="77777777" w:rsidR="00267CF4" w:rsidRDefault="00267CF4" w:rsidP="00267CF4">
      <w:pPr>
        <w:spacing w:after="0" w:line="276" w:lineRule="auto"/>
        <w:jc w:val="both"/>
        <w:rPr>
          <w:rFonts w:cstheme="minorHAnsi"/>
          <w:b/>
          <w:bCs/>
          <w:iCs/>
          <w:sz w:val="28"/>
          <w:szCs w:val="28"/>
          <w:u w:val="single"/>
        </w:rPr>
      </w:pPr>
    </w:p>
    <w:p w14:paraId="6B223C16" w14:textId="4A9C6CC2" w:rsidR="00FA11B1" w:rsidRPr="003B22DC" w:rsidRDefault="00FA11B1" w:rsidP="00267CF4">
      <w:pPr>
        <w:spacing w:after="0" w:line="276" w:lineRule="auto"/>
        <w:jc w:val="both"/>
        <w:rPr>
          <w:rFonts w:cstheme="minorHAnsi"/>
          <w:b/>
          <w:bCs/>
          <w:iCs/>
          <w:sz w:val="28"/>
          <w:szCs w:val="28"/>
          <w:u w:val="single"/>
        </w:rPr>
      </w:pPr>
      <w:r w:rsidRPr="003B22DC">
        <w:rPr>
          <w:rFonts w:cstheme="minorHAnsi"/>
          <w:b/>
          <w:bCs/>
          <w:iCs/>
          <w:sz w:val="28"/>
          <w:szCs w:val="28"/>
          <w:u w:val="single"/>
        </w:rPr>
        <w:t>Pályázásra jogosultak köre:</w:t>
      </w:r>
    </w:p>
    <w:p w14:paraId="1B6808FD" w14:textId="77777777" w:rsidR="00FA11B1" w:rsidRPr="003B22DC" w:rsidRDefault="00FA11B1" w:rsidP="00267CF4">
      <w:pPr>
        <w:pStyle w:val="Default"/>
        <w:spacing w:line="276" w:lineRule="auto"/>
        <w:jc w:val="both"/>
        <w:rPr>
          <w:rFonts w:asciiTheme="minorHAnsi" w:hAnsiTheme="minorHAnsi" w:cstheme="minorHAnsi"/>
        </w:rPr>
      </w:pPr>
      <w:r w:rsidRPr="00FA11B1">
        <w:rPr>
          <w:rFonts w:asciiTheme="minorHAnsi" w:hAnsiTheme="minorHAnsi" w:cstheme="minorHAnsi"/>
          <w:b/>
          <w:bCs/>
        </w:rPr>
        <w:t>A 2018. december 31. előtt bejegyzésre került</w:t>
      </w:r>
      <w:r w:rsidRPr="003B22DC">
        <w:rPr>
          <w:rFonts w:asciiTheme="minorHAnsi" w:hAnsiTheme="minorHAnsi" w:cstheme="minorHAnsi"/>
        </w:rPr>
        <w:t xml:space="preserve"> szlovákiai, romániai, szerbiai, horvátországi, szlovéniai és ukrajnai székhelyű: </w:t>
      </w:r>
    </w:p>
    <w:p w14:paraId="012D8218" w14:textId="77777777" w:rsidR="00FA11B1" w:rsidRPr="003B22DC" w:rsidRDefault="00FA11B1" w:rsidP="00267CF4">
      <w:pPr>
        <w:pStyle w:val="Default"/>
        <w:numPr>
          <w:ilvl w:val="0"/>
          <w:numId w:val="3"/>
        </w:numPr>
        <w:spacing w:line="276" w:lineRule="auto"/>
        <w:jc w:val="both"/>
        <w:rPr>
          <w:rFonts w:asciiTheme="minorHAnsi" w:hAnsiTheme="minorHAnsi" w:cstheme="minorHAnsi"/>
        </w:rPr>
      </w:pPr>
      <w:r w:rsidRPr="003B22DC">
        <w:rPr>
          <w:rFonts w:asciiTheme="minorHAnsi" w:hAnsiTheme="minorHAnsi" w:cstheme="minorHAnsi"/>
        </w:rPr>
        <w:t xml:space="preserve">civil szervezet, nonprofit gazdasági társaság, állami fenntartású intézmény, települési, területi és nemzetiségi önkormányzat, és az általuk alapított, illetve fenntartott jogi személyiségű intézmény, melyek létesítő okiratában felsorolt tevékenységei összhangban vannak jelen felhívás céljával; </w:t>
      </w:r>
    </w:p>
    <w:p w14:paraId="49E47E54" w14:textId="77777777" w:rsidR="00FA11B1" w:rsidRPr="003B22DC" w:rsidRDefault="00FA11B1" w:rsidP="00267CF4">
      <w:pPr>
        <w:pStyle w:val="Default"/>
        <w:numPr>
          <w:ilvl w:val="0"/>
          <w:numId w:val="3"/>
        </w:numPr>
        <w:spacing w:line="276" w:lineRule="auto"/>
        <w:jc w:val="both"/>
        <w:rPr>
          <w:rFonts w:asciiTheme="minorHAnsi" w:hAnsiTheme="minorHAnsi" w:cstheme="minorHAnsi"/>
          <w:bCs/>
          <w:iCs/>
        </w:rPr>
      </w:pPr>
      <w:r w:rsidRPr="003B22DC">
        <w:rPr>
          <w:rFonts w:asciiTheme="minorHAnsi" w:hAnsiTheme="minorHAnsi" w:cstheme="minorHAnsi"/>
        </w:rPr>
        <w:t>egyházi jogi személy, valamint a határon túli egyház, belső egyházi jogi személy és annak hitéleti, nevelési-oktatási, gyermekjóléti, kulturális vagy szociális tevékenységet ellátó intézménye.</w:t>
      </w:r>
    </w:p>
    <w:p w14:paraId="5DCF2B6A" w14:textId="65C9C09C" w:rsidR="00FA11B1" w:rsidRDefault="00FA11B1" w:rsidP="00FA11B1">
      <w:pPr>
        <w:pStyle w:val="Default"/>
        <w:spacing w:line="360" w:lineRule="auto"/>
        <w:jc w:val="both"/>
        <w:rPr>
          <w:rFonts w:asciiTheme="minorHAnsi" w:hAnsiTheme="minorHAnsi" w:cstheme="minorHAnsi"/>
          <w:bCs/>
          <w:iCs/>
        </w:rPr>
      </w:pPr>
    </w:p>
    <w:p w14:paraId="3F59F62F" w14:textId="77777777" w:rsidR="00FA11B1" w:rsidRPr="003B22DC" w:rsidRDefault="00FA11B1" w:rsidP="00FA11B1">
      <w:pPr>
        <w:pStyle w:val="Default"/>
        <w:spacing w:line="360" w:lineRule="auto"/>
        <w:jc w:val="both"/>
        <w:rPr>
          <w:rFonts w:asciiTheme="minorHAnsi" w:hAnsiTheme="minorHAnsi" w:cstheme="minorHAnsi"/>
          <w:bCs/>
          <w:iCs/>
        </w:rPr>
      </w:pPr>
    </w:p>
    <w:p w14:paraId="2A7772A3" w14:textId="77777777" w:rsidR="00DD6C39" w:rsidRDefault="00DD6C39" w:rsidP="00FA11B1">
      <w:pPr>
        <w:spacing w:after="0" w:line="360" w:lineRule="auto"/>
        <w:jc w:val="both"/>
        <w:rPr>
          <w:rFonts w:cstheme="minorHAnsi"/>
          <w:b/>
          <w:bCs/>
          <w:iCs/>
          <w:sz w:val="28"/>
          <w:szCs w:val="28"/>
          <w:u w:val="single"/>
        </w:rPr>
      </w:pPr>
    </w:p>
    <w:p w14:paraId="10564E77" w14:textId="77777777" w:rsidR="00DD6C39" w:rsidRDefault="00DD6C39" w:rsidP="00FA11B1">
      <w:pPr>
        <w:spacing w:after="0" w:line="360" w:lineRule="auto"/>
        <w:jc w:val="both"/>
        <w:rPr>
          <w:rFonts w:cstheme="minorHAnsi"/>
          <w:b/>
          <w:bCs/>
          <w:iCs/>
          <w:sz w:val="28"/>
          <w:szCs w:val="28"/>
          <w:u w:val="single"/>
        </w:rPr>
      </w:pPr>
    </w:p>
    <w:p w14:paraId="3D3E1B1B" w14:textId="77777777" w:rsidR="00DD6C39" w:rsidRDefault="00DD6C39" w:rsidP="00FA11B1">
      <w:pPr>
        <w:spacing w:after="0" w:line="360" w:lineRule="auto"/>
        <w:jc w:val="both"/>
        <w:rPr>
          <w:rFonts w:cstheme="minorHAnsi"/>
          <w:b/>
          <w:bCs/>
          <w:iCs/>
          <w:sz w:val="28"/>
          <w:szCs w:val="28"/>
          <w:u w:val="single"/>
        </w:rPr>
      </w:pPr>
    </w:p>
    <w:p w14:paraId="03E2998C" w14:textId="77777777" w:rsidR="00DD6C39" w:rsidRDefault="00DD6C39" w:rsidP="00FA11B1">
      <w:pPr>
        <w:spacing w:after="0" w:line="360" w:lineRule="auto"/>
        <w:jc w:val="both"/>
        <w:rPr>
          <w:rFonts w:cstheme="minorHAnsi"/>
          <w:b/>
          <w:bCs/>
          <w:iCs/>
          <w:sz w:val="28"/>
          <w:szCs w:val="28"/>
          <w:u w:val="single"/>
        </w:rPr>
      </w:pPr>
    </w:p>
    <w:p w14:paraId="72544B14" w14:textId="77777777" w:rsidR="00DD6C39" w:rsidRDefault="00DD6C39" w:rsidP="00FA11B1">
      <w:pPr>
        <w:spacing w:after="0" w:line="360" w:lineRule="auto"/>
        <w:jc w:val="both"/>
        <w:rPr>
          <w:rFonts w:cstheme="minorHAnsi"/>
          <w:b/>
          <w:bCs/>
          <w:iCs/>
          <w:sz w:val="28"/>
          <w:szCs w:val="28"/>
          <w:u w:val="single"/>
        </w:rPr>
      </w:pPr>
    </w:p>
    <w:p w14:paraId="6FC17113" w14:textId="27293147" w:rsidR="00FA11B1" w:rsidRPr="003B22DC" w:rsidRDefault="00FA11B1" w:rsidP="00FA11B1">
      <w:pPr>
        <w:spacing w:after="0" w:line="360" w:lineRule="auto"/>
        <w:jc w:val="both"/>
        <w:rPr>
          <w:rFonts w:cstheme="minorHAnsi"/>
          <w:b/>
          <w:bCs/>
          <w:iCs/>
          <w:sz w:val="28"/>
          <w:szCs w:val="28"/>
          <w:u w:val="single"/>
        </w:rPr>
      </w:pPr>
      <w:r w:rsidRPr="003B22DC">
        <w:rPr>
          <w:rFonts w:cstheme="minorHAnsi"/>
          <w:b/>
          <w:bCs/>
          <w:iCs/>
          <w:sz w:val="28"/>
          <w:szCs w:val="28"/>
          <w:u w:val="single"/>
        </w:rPr>
        <w:t>Igényelhető támogatás:</w:t>
      </w:r>
    </w:p>
    <w:p w14:paraId="40F79889" w14:textId="77777777" w:rsidR="00DD6C39" w:rsidRPr="00DD6C39" w:rsidRDefault="00DD6C39" w:rsidP="00FA11B1">
      <w:pPr>
        <w:pStyle w:val="Default"/>
        <w:spacing w:line="360" w:lineRule="auto"/>
        <w:jc w:val="both"/>
        <w:rPr>
          <w:rFonts w:asciiTheme="minorHAnsi" w:hAnsiTheme="minorHAnsi" w:cstheme="minorHAnsi"/>
          <w:bCs/>
          <w:iCs/>
        </w:rPr>
      </w:pPr>
      <w:r w:rsidRPr="00DD6C39">
        <w:rPr>
          <w:rFonts w:asciiTheme="minorHAnsi" w:hAnsiTheme="minorHAnsi" w:cstheme="minorHAnsi"/>
          <w:bCs/>
          <w:iCs/>
        </w:rPr>
        <w:t xml:space="preserve">300.000,- Ft – </w:t>
      </w:r>
      <w:proofErr w:type="gramStart"/>
      <w:r w:rsidRPr="00DD6C39">
        <w:rPr>
          <w:rFonts w:asciiTheme="minorHAnsi" w:hAnsiTheme="minorHAnsi" w:cstheme="minorHAnsi"/>
          <w:bCs/>
          <w:iCs/>
        </w:rPr>
        <w:t>1.000.000,-</w:t>
      </w:r>
      <w:proofErr w:type="gramEnd"/>
      <w:r w:rsidRPr="00DD6C39">
        <w:rPr>
          <w:rFonts w:asciiTheme="minorHAnsi" w:hAnsiTheme="minorHAnsi" w:cstheme="minorHAnsi"/>
          <w:bCs/>
          <w:iCs/>
        </w:rPr>
        <w:t xml:space="preserve"> Ft</w:t>
      </w:r>
    </w:p>
    <w:p w14:paraId="2540EF0C" w14:textId="71CF8393" w:rsidR="00FA11B1" w:rsidRPr="00DD6C39" w:rsidRDefault="00FA11B1" w:rsidP="00FA11B1">
      <w:pPr>
        <w:pStyle w:val="Default"/>
        <w:spacing w:line="360" w:lineRule="auto"/>
        <w:jc w:val="both"/>
        <w:rPr>
          <w:rFonts w:asciiTheme="minorHAnsi" w:hAnsiTheme="minorHAnsi" w:cstheme="minorHAnsi"/>
        </w:rPr>
      </w:pPr>
      <w:r w:rsidRPr="00DD6C39">
        <w:rPr>
          <w:rFonts w:asciiTheme="minorHAnsi" w:hAnsiTheme="minorHAnsi" w:cstheme="minorHAnsi"/>
        </w:rPr>
        <w:t xml:space="preserve">A támogatás formája: vissza nem térítendő támogatás. </w:t>
      </w:r>
    </w:p>
    <w:p w14:paraId="1AC78A3D" w14:textId="5727824D" w:rsidR="00FA11B1" w:rsidRDefault="00FA11B1" w:rsidP="00FA11B1">
      <w:pPr>
        <w:pStyle w:val="Default"/>
        <w:spacing w:line="360" w:lineRule="auto"/>
        <w:jc w:val="both"/>
        <w:rPr>
          <w:rFonts w:asciiTheme="minorHAnsi" w:hAnsiTheme="minorHAnsi" w:cstheme="minorHAnsi"/>
        </w:rPr>
      </w:pPr>
      <w:r w:rsidRPr="00DD6C39">
        <w:rPr>
          <w:rFonts w:asciiTheme="minorHAnsi" w:hAnsiTheme="minorHAnsi" w:cstheme="minorHAnsi"/>
        </w:rPr>
        <w:t>A támogatás rendelkezésre bocsátása: 100%-os támogatási előlegként, egy összegben, utólagos beszámolási kötelezettséggel történik.</w:t>
      </w:r>
    </w:p>
    <w:p w14:paraId="21BEB531" w14:textId="77777777" w:rsidR="00DD6C39" w:rsidRPr="00DD6C39" w:rsidRDefault="00DD6C39" w:rsidP="00FA11B1">
      <w:pPr>
        <w:pStyle w:val="Default"/>
        <w:spacing w:line="360" w:lineRule="auto"/>
        <w:jc w:val="both"/>
        <w:rPr>
          <w:rFonts w:asciiTheme="minorHAnsi" w:hAnsiTheme="minorHAnsi" w:cstheme="minorHAnsi"/>
        </w:rPr>
      </w:pPr>
    </w:p>
    <w:p w14:paraId="740F1728" w14:textId="77777777" w:rsidR="00FA11B1" w:rsidRPr="003B22DC" w:rsidRDefault="00FA11B1" w:rsidP="00FA11B1">
      <w:pPr>
        <w:spacing w:after="0" w:line="360" w:lineRule="auto"/>
        <w:jc w:val="both"/>
        <w:rPr>
          <w:rFonts w:cstheme="minorHAnsi"/>
          <w:b/>
          <w:bCs/>
          <w:iCs/>
          <w:sz w:val="28"/>
          <w:szCs w:val="28"/>
          <w:u w:val="single"/>
        </w:rPr>
      </w:pPr>
      <w:r w:rsidRPr="003B22DC">
        <w:rPr>
          <w:rFonts w:cstheme="minorHAnsi"/>
          <w:b/>
          <w:bCs/>
          <w:iCs/>
          <w:sz w:val="28"/>
          <w:szCs w:val="28"/>
          <w:u w:val="single"/>
        </w:rPr>
        <w:t>Megvalósítási időszak:</w:t>
      </w:r>
    </w:p>
    <w:p w14:paraId="2BDFDDC7" w14:textId="2C39DDE3" w:rsidR="00FA11B1" w:rsidRDefault="00DD6C39" w:rsidP="00FA11B1">
      <w:pPr>
        <w:pStyle w:val="Default"/>
        <w:rPr>
          <w:rFonts w:asciiTheme="minorHAnsi" w:hAnsiTheme="minorHAnsi" w:cstheme="minorHAnsi"/>
          <w:bCs/>
          <w:iCs/>
        </w:rPr>
      </w:pPr>
      <w:r w:rsidRPr="00DD6C39">
        <w:rPr>
          <w:rFonts w:asciiTheme="minorHAnsi" w:hAnsiTheme="minorHAnsi" w:cstheme="minorHAnsi"/>
          <w:bCs/>
          <w:iCs/>
        </w:rPr>
        <w:t>2021. július 1. – 2021. december 31.</w:t>
      </w:r>
    </w:p>
    <w:p w14:paraId="43021313" w14:textId="77777777" w:rsidR="00DD6C39" w:rsidRDefault="00DD6C39" w:rsidP="00FA11B1">
      <w:pPr>
        <w:pStyle w:val="Default"/>
        <w:rPr>
          <w:rFonts w:asciiTheme="minorHAnsi" w:hAnsiTheme="minorHAnsi" w:cstheme="minorHAnsi"/>
          <w:bCs/>
          <w:iCs/>
        </w:rPr>
      </w:pPr>
    </w:p>
    <w:p w14:paraId="6EAC6AF4" w14:textId="77777777" w:rsidR="00DD6C39" w:rsidRDefault="00DD6C39" w:rsidP="00FA11B1">
      <w:pPr>
        <w:pStyle w:val="Default"/>
      </w:pPr>
    </w:p>
    <w:p w14:paraId="464BE3AD" w14:textId="77777777" w:rsidR="00FA11B1" w:rsidRPr="003B22DC" w:rsidRDefault="00FA11B1" w:rsidP="00FA11B1">
      <w:pPr>
        <w:spacing w:after="0" w:line="360" w:lineRule="auto"/>
        <w:jc w:val="both"/>
        <w:rPr>
          <w:rFonts w:cstheme="minorHAnsi"/>
          <w:b/>
          <w:bCs/>
          <w:iCs/>
          <w:sz w:val="28"/>
          <w:szCs w:val="28"/>
          <w:u w:val="single"/>
        </w:rPr>
      </w:pPr>
      <w:r w:rsidRPr="003B22DC">
        <w:rPr>
          <w:rFonts w:cstheme="minorHAnsi"/>
          <w:b/>
          <w:bCs/>
          <w:iCs/>
          <w:sz w:val="28"/>
          <w:szCs w:val="28"/>
          <w:u w:val="single"/>
        </w:rPr>
        <w:t xml:space="preserve">Benyújtási határidő: </w:t>
      </w:r>
    </w:p>
    <w:p w14:paraId="6EB4A50B" w14:textId="40238B35" w:rsidR="00FA11B1" w:rsidRDefault="00DD6C39">
      <w:r w:rsidRPr="00DD6C39">
        <w:rPr>
          <w:rFonts w:cstheme="minorHAnsi"/>
          <w:bCs/>
          <w:iCs/>
          <w:color w:val="000000"/>
          <w:sz w:val="24"/>
          <w:szCs w:val="24"/>
        </w:rPr>
        <w:t>2021. július 30. 14:00 óra</w:t>
      </w:r>
    </w:p>
    <w:sectPr w:rsidR="00FA11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21B9" w14:textId="77777777" w:rsidR="008923FF" w:rsidRDefault="008923FF" w:rsidP="00C47A8A">
      <w:pPr>
        <w:spacing w:after="0" w:line="240" w:lineRule="auto"/>
      </w:pPr>
      <w:r>
        <w:separator/>
      </w:r>
    </w:p>
  </w:endnote>
  <w:endnote w:type="continuationSeparator" w:id="0">
    <w:p w14:paraId="72E21346" w14:textId="77777777" w:rsidR="008923FF" w:rsidRDefault="008923FF" w:rsidP="00C4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931F" w14:textId="77777777" w:rsidR="00C47A8A" w:rsidRDefault="00C47A8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1C8B" w14:textId="77777777" w:rsidR="00C47A8A" w:rsidRDefault="00C47A8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94B8" w14:textId="77777777" w:rsidR="00C47A8A" w:rsidRDefault="00C47A8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91DB" w14:textId="77777777" w:rsidR="008923FF" w:rsidRDefault="008923FF" w:rsidP="00C47A8A">
      <w:pPr>
        <w:spacing w:after="0" w:line="240" w:lineRule="auto"/>
      </w:pPr>
      <w:r>
        <w:separator/>
      </w:r>
    </w:p>
  </w:footnote>
  <w:footnote w:type="continuationSeparator" w:id="0">
    <w:p w14:paraId="57DBE823" w14:textId="77777777" w:rsidR="008923FF" w:rsidRDefault="008923FF" w:rsidP="00C47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14A7" w14:textId="77777777" w:rsidR="00C47A8A" w:rsidRDefault="008923FF">
    <w:pPr>
      <w:pStyle w:val="lfej"/>
    </w:pPr>
    <w:r>
      <w:rPr>
        <w:noProof/>
        <w:lang w:eastAsia="sk-SK"/>
      </w:rPr>
      <w:pict w14:anchorId="7E11A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7110" o:spid="_x0000_s2062" type="#_x0000_t75" style="position:absolute;margin-left:0;margin-top:0;width:595.7pt;height:841.9pt;z-index:-251657216;mso-position-horizontal:center;mso-position-horizontal-relative:margin;mso-position-vertical:center;mso-position-vertical-relative:margin" o:allowincell="f">
          <v:imagedata r:id="rId1" o:title="corvin_A4_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94AF" w14:textId="77777777" w:rsidR="00C47A8A" w:rsidRDefault="008923FF">
    <w:pPr>
      <w:pStyle w:val="lfej"/>
    </w:pPr>
    <w:r>
      <w:rPr>
        <w:noProof/>
        <w:lang w:eastAsia="sk-SK"/>
      </w:rPr>
      <w:pict w14:anchorId="06E43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7111" o:spid="_x0000_s2063" type="#_x0000_t75" style="position:absolute;margin-left:0;margin-top:0;width:595.7pt;height:841.9pt;z-index:251660288;mso-position-horizontal:center;mso-position-horizontal-relative:margin;mso-position-vertical:center;mso-position-vertical-relative:margin" o:allowincell="f">
          <v:imagedata r:id="rId1" o:title="corvin_A4_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B955" w14:textId="77777777" w:rsidR="00C47A8A" w:rsidRDefault="008923FF">
    <w:pPr>
      <w:pStyle w:val="lfej"/>
    </w:pPr>
    <w:r>
      <w:rPr>
        <w:noProof/>
        <w:lang w:eastAsia="sk-SK"/>
      </w:rPr>
      <w:pict w14:anchorId="7CE36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7109" o:spid="_x0000_s2061" type="#_x0000_t75" style="position:absolute;margin-left:0;margin-top:0;width:595.7pt;height:841.9pt;z-index:-251658240;mso-position-horizontal:center;mso-position-horizontal-relative:margin;mso-position-vertical:center;mso-position-vertical-relative:margin" o:allowincell="f">
          <v:imagedata r:id="rId1" o:title="corvin_A4_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9CE255"/>
    <w:multiLevelType w:val="hybridMultilevel"/>
    <w:tmpl w:val="9FD90A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4FD0CC"/>
    <w:multiLevelType w:val="hybridMultilevel"/>
    <w:tmpl w:val="93EC08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73E507"/>
    <w:multiLevelType w:val="hybridMultilevel"/>
    <w:tmpl w:val="445476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F31D70"/>
    <w:multiLevelType w:val="hybridMultilevel"/>
    <w:tmpl w:val="0254938C"/>
    <w:lvl w:ilvl="0" w:tplc="FEC8E9F0">
      <w:start w:val="1"/>
      <w:numFmt w:val="upperRoman"/>
      <w:lvlText w:val="%1."/>
      <w:lvlJc w:val="left"/>
      <w:pPr>
        <w:ind w:left="1080" w:hanging="72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3F9E6AE"/>
    <w:multiLevelType w:val="hybridMultilevel"/>
    <w:tmpl w:val="6DDA16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7E9FF4F"/>
    <w:multiLevelType w:val="hybridMultilevel"/>
    <w:tmpl w:val="1BD0E6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3147CF"/>
    <w:multiLevelType w:val="hybridMultilevel"/>
    <w:tmpl w:val="A48ACC00"/>
    <w:lvl w:ilvl="0" w:tplc="A22023E8">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90B5D21"/>
    <w:multiLevelType w:val="hybridMultilevel"/>
    <w:tmpl w:val="2F22A5C6"/>
    <w:lvl w:ilvl="0" w:tplc="5606B43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8A"/>
    <w:rsid w:val="000F30BB"/>
    <w:rsid w:val="0020577D"/>
    <w:rsid w:val="002214FF"/>
    <w:rsid w:val="00225F18"/>
    <w:rsid w:val="00246571"/>
    <w:rsid w:val="00267CF4"/>
    <w:rsid w:val="00276E3E"/>
    <w:rsid w:val="002D7D18"/>
    <w:rsid w:val="004863E9"/>
    <w:rsid w:val="005C1B7B"/>
    <w:rsid w:val="006C7410"/>
    <w:rsid w:val="006D4022"/>
    <w:rsid w:val="00802425"/>
    <w:rsid w:val="008923FF"/>
    <w:rsid w:val="009C2116"/>
    <w:rsid w:val="00AC72D3"/>
    <w:rsid w:val="00B058E9"/>
    <w:rsid w:val="00B30AFC"/>
    <w:rsid w:val="00C47A8A"/>
    <w:rsid w:val="00D328B0"/>
    <w:rsid w:val="00DD6C39"/>
    <w:rsid w:val="00E41946"/>
    <w:rsid w:val="00E43007"/>
    <w:rsid w:val="00E931E5"/>
    <w:rsid w:val="00EC3D7E"/>
    <w:rsid w:val="00ED462C"/>
    <w:rsid w:val="00EE4592"/>
    <w:rsid w:val="00FA11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ADBBFA5"/>
  <w15:chartTrackingRefBased/>
  <w15:docId w15:val="{0369B377-EF67-4316-AAC6-D79C1C29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A11B1"/>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47A8A"/>
    <w:pPr>
      <w:tabs>
        <w:tab w:val="center" w:pos="4536"/>
        <w:tab w:val="right" w:pos="9072"/>
      </w:tabs>
      <w:spacing w:after="0" w:line="240" w:lineRule="auto"/>
    </w:pPr>
    <w:rPr>
      <w:lang w:val="sk-SK"/>
    </w:rPr>
  </w:style>
  <w:style w:type="character" w:customStyle="1" w:styleId="lfejChar">
    <w:name w:val="Élőfej Char"/>
    <w:basedOn w:val="Bekezdsalapbettpusa"/>
    <w:link w:val="lfej"/>
    <w:uiPriority w:val="99"/>
    <w:rsid w:val="00C47A8A"/>
  </w:style>
  <w:style w:type="paragraph" w:styleId="llb">
    <w:name w:val="footer"/>
    <w:basedOn w:val="Norml"/>
    <w:link w:val="llbChar"/>
    <w:uiPriority w:val="99"/>
    <w:unhideWhenUsed/>
    <w:rsid w:val="00C47A8A"/>
    <w:pPr>
      <w:tabs>
        <w:tab w:val="center" w:pos="4536"/>
        <w:tab w:val="right" w:pos="9072"/>
      </w:tabs>
      <w:spacing w:after="0" w:line="240" w:lineRule="auto"/>
    </w:pPr>
    <w:rPr>
      <w:lang w:val="sk-SK"/>
    </w:rPr>
  </w:style>
  <w:style w:type="character" w:customStyle="1" w:styleId="llbChar">
    <w:name w:val="Élőláb Char"/>
    <w:basedOn w:val="Bekezdsalapbettpusa"/>
    <w:link w:val="llb"/>
    <w:uiPriority w:val="99"/>
    <w:rsid w:val="00C47A8A"/>
  </w:style>
  <w:style w:type="table" w:styleId="Rcsostblzat">
    <w:name w:val="Table Grid"/>
    <w:basedOn w:val="Normltblzat"/>
    <w:uiPriority w:val="39"/>
    <w:rsid w:val="00ED462C"/>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1B1"/>
    <w:pPr>
      <w:autoSpaceDE w:val="0"/>
      <w:autoSpaceDN w:val="0"/>
      <w:adjustRightInd w:val="0"/>
      <w:spacing w:after="0" w:line="240" w:lineRule="auto"/>
    </w:pPr>
    <w:rPr>
      <w:rFonts w:ascii="Calibri" w:hAnsi="Calibri" w:cs="Calibri"/>
      <w:color w:val="000000"/>
      <w:sz w:val="24"/>
      <w:szCs w:val="24"/>
      <w:lang w:val="hu-HU"/>
    </w:rPr>
  </w:style>
  <w:style w:type="paragraph" w:styleId="Listaszerbekezds">
    <w:name w:val="List Paragraph"/>
    <w:basedOn w:val="Norml"/>
    <w:uiPriority w:val="34"/>
    <w:qFormat/>
    <w:rsid w:val="00FA1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9504-8FF1-4B4E-9C2F-6451C156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707</Words>
  <Characters>4033</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NR.LL</cp:lastModifiedBy>
  <cp:revision>7</cp:revision>
  <cp:lastPrinted>2021-04-14T12:08:00Z</cp:lastPrinted>
  <dcterms:created xsi:type="dcterms:W3CDTF">2021-06-28T12:23:00Z</dcterms:created>
  <dcterms:modified xsi:type="dcterms:W3CDTF">2021-06-28T12:54:00Z</dcterms:modified>
</cp:coreProperties>
</file>